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4586.xml.htm"/>
      <w:bookmarkStart w:id="1" w:name="kswkform4_17780145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Price Teddy Ray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1412 CENTRE COURT DRIVE, SUITE 301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RED RIVER BANCSHARES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RRBI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3"/>
        <w:gridCol w:w="913"/>
        <w:gridCol w:w="782"/>
        <w:gridCol w:w="606"/>
        <w:gridCol w:w="347"/>
        <w:gridCol w:w="836"/>
        <w:gridCol w:w="444"/>
        <w:gridCol w:w="755"/>
        <w:gridCol w:w="1150"/>
        <w:gridCol w:w="990"/>
        <w:gridCol w:w="113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1,080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85.65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376,932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86.5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65,824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Kisatchie Industries, LLC, for which Mr. Price serves as Manager.</w:t>
            </w:r>
          </w:p>
        </w:tc>
      </w:tr>
      <w:tr>
        <w:trPr/>
        <w:tc>
          <w:tcPr>
            <w:tcW w:w="22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87.02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6,124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 E. Callis,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0071" TargetMode="External"/><Relationship Id="rId5" Type="http://schemas.openxmlformats.org/officeDocument/2006/relationships/hyperlink" Target="http://www.sec.gov/cgi-bin/browse-edgar?action=getcompany&amp;CIK=00010712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3197</Characters>
  <CharactersWithSpaces>3716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