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134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13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Price Teddy Ray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1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RED RIVER BANCSHARES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RRBI</w:t>
            </w:r>
          </w:p>
        </w:tc>
        <w:tc>
          <w:tcPr>
            <w:tcW w:w="152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restart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Foreign Trading Symbol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1412 CENTRE COURT DRIVE, SUITE 301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ALEXANDRIA LA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71301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878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107.79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378,750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By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Kisatchie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Industries,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5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107.56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66,141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LLC,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which Mr.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serves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Manager.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107.8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6,153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By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Julia E. Callis, as Attorney-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11/05/2026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8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70071" TargetMode="External"/><Relationship Id="rId14" Type="http://schemas.openxmlformats.org/officeDocument/2006/relationships/hyperlink" Target="http://www.sec.gov/cgi-bin/browse-edgar?action=getcompany&amp;CIK=00010712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2026-11-05T07:34:28Z</dcterms:created>
  <dcterms:modified xsi:type="dcterms:W3CDTF">2026-11-05T07:34:28Z</dcterms:modified>
</cp:coreProperties>
</file>