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Bush Albert Peyton IV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RED RIVER BANCSHARES INC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RRBI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1412 CENTRE COURT DRIVE, SUITE 301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ALEXANDRIA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LA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71301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218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List: Exhibit 24 - Power of Attorney (CE)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Julia E. Callis, as Attorney-in-Fact   06/04/2026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136474" TargetMode="External"/><Relationship Id="rId12" Type="http://schemas.openxmlformats.org/officeDocument/2006/relationships/hyperlink" Target="http://www.sec.gov/cgi-bin/browse-edgar?action=getcompany&amp;CIK=00010712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2026-06-04T11:52:20Z</dcterms:created>
  <dcterms:modified xsi:type="dcterms:W3CDTF">2026-06-04T11:52:20Z</dcterms:modified>
</cp:coreProperties>
</file>